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775305" w14:textId="5C826C1F" w:rsidR="0062757D" w:rsidRPr="00141CA9" w:rsidRDefault="000924DF" w:rsidP="00141CA9">
      <w:pPr>
        <w:spacing w:after="0" w:line="360" w:lineRule="auto"/>
        <w:jc w:val="both"/>
        <w:rPr>
          <w:rFonts w:ascii="Tahoma" w:hAnsi="Tahoma" w:cs="Tahoma"/>
          <w:sz w:val="26"/>
          <w:szCs w:val="26"/>
        </w:rPr>
      </w:pPr>
      <w:r w:rsidRPr="00141CA9">
        <w:rPr>
          <w:rFonts w:ascii="Tahoma" w:hAnsi="Tahoma" w:cs="Tahoma"/>
          <w:sz w:val="26"/>
          <w:szCs w:val="26"/>
        </w:rPr>
        <w:t>Purpose of the event address</w:t>
      </w:r>
      <w:r w:rsidR="00633E55" w:rsidRPr="00141CA9">
        <w:rPr>
          <w:rFonts w:ascii="Tahoma" w:hAnsi="Tahoma" w:cs="Tahoma"/>
          <w:sz w:val="26"/>
          <w:szCs w:val="26"/>
        </w:rPr>
        <w:t xml:space="preserve"> by the </w:t>
      </w:r>
      <w:r w:rsidRPr="00141CA9">
        <w:rPr>
          <w:rFonts w:ascii="Tahoma" w:hAnsi="Tahoma" w:cs="Tahoma"/>
          <w:sz w:val="26"/>
          <w:szCs w:val="26"/>
        </w:rPr>
        <w:t xml:space="preserve">Deputy </w:t>
      </w:r>
      <w:r w:rsidR="00633E55" w:rsidRPr="00141CA9">
        <w:rPr>
          <w:rFonts w:ascii="Tahoma" w:hAnsi="Tahoma" w:cs="Tahoma"/>
          <w:sz w:val="26"/>
          <w:szCs w:val="26"/>
        </w:rPr>
        <w:t>Principal</w:t>
      </w:r>
      <w:r w:rsidRPr="00141CA9">
        <w:rPr>
          <w:rFonts w:ascii="Tahoma" w:hAnsi="Tahoma" w:cs="Tahoma"/>
          <w:sz w:val="26"/>
          <w:szCs w:val="26"/>
        </w:rPr>
        <w:t xml:space="preserve"> Corporate Services</w:t>
      </w:r>
      <w:r w:rsidR="00633E55" w:rsidRPr="00141CA9">
        <w:rPr>
          <w:rFonts w:ascii="Tahoma" w:hAnsi="Tahoma" w:cs="Tahoma"/>
          <w:sz w:val="26"/>
          <w:szCs w:val="26"/>
        </w:rPr>
        <w:t xml:space="preserve"> of South West Gauteng TVET College</w:t>
      </w:r>
      <w:r w:rsidR="0062757D" w:rsidRPr="00141CA9">
        <w:rPr>
          <w:rFonts w:ascii="Tahoma" w:hAnsi="Tahoma" w:cs="Tahoma"/>
          <w:sz w:val="26"/>
          <w:szCs w:val="26"/>
        </w:rPr>
        <w:t xml:space="preserve"> </w:t>
      </w:r>
      <w:r w:rsidRPr="00141CA9">
        <w:rPr>
          <w:rFonts w:ascii="Tahoma" w:hAnsi="Tahoma" w:cs="Tahoma"/>
          <w:sz w:val="26"/>
          <w:szCs w:val="26"/>
        </w:rPr>
        <w:t xml:space="preserve">Mr Andre Schlemmer </w:t>
      </w:r>
      <w:r w:rsidR="0062757D" w:rsidRPr="00141CA9">
        <w:rPr>
          <w:rFonts w:ascii="Tahoma" w:hAnsi="Tahoma" w:cs="Tahoma"/>
          <w:sz w:val="26"/>
          <w:szCs w:val="26"/>
        </w:rPr>
        <w:t xml:space="preserve">at the Launch of the Fourth Industrial Revolution and Driving Simulator Centres </w:t>
      </w:r>
      <w:r w:rsidR="007A4DF8" w:rsidRPr="00141CA9">
        <w:rPr>
          <w:rFonts w:ascii="Tahoma" w:hAnsi="Tahoma" w:cs="Tahoma"/>
          <w:sz w:val="26"/>
          <w:szCs w:val="26"/>
        </w:rPr>
        <w:t xml:space="preserve"> </w:t>
      </w:r>
      <w:r w:rsidR="0062757D" w:rsidRPr="00141CA9">
        <w:rPr>
          <w:rFonts w:ascii="Tahoma" w:hAnsi="Tahoma" w:cs="Tahoma"/>
          <w:sz w:val="26"/>
          <w:szCs w:val="26"/>
        </w:rPr>
        <w:t>George Tabor Campus on the 27</w:t>
      </w:r>
      <w:r w:rsidR="0062757D" w:rsidRPr="00141CA9">
        <w:rPr>
          <w:rFonts w:ascii="Tahoma" w:hAnsi="Tahoma" w:cs="Tahoma"/>
          <w:sz w:val="26"/>
          <w:szCs w:val="26"/>
          <w:vertAlign w:val="superscript"/>
        </w:rPr>
        <w:t>th</w:t>
      </w:r>
      <w:r w:rsidR="0062757D" w:rsidRPr="00141CA9">
        <w:rPr>
          <w:rFonts w:ascii="Tahoma" w:hAnsi="Tahoma" w:cs="Tahoma"/>
          <w:sz w:val="26"/>
          <w:szCs w:val="26"/>
        </w:rPr>
        <w:t xml:space="preserve"> March 2026.</w:t>
      </w:r>
    </w:p>
    <w:p w14:paraId="1CB8A575" w14:textId="77777777" w:rsidR="0062757D" w:rsidRPr="00141CA9" w:rsidRDefault="0062757D" w:rsidP="00141CA9">
      <w:pPr>
        <w:spacing w:after="0" w:line="360" w:lineRule="auto"/>
        <w:jc w:val="both"/>
        <w:rPr>
          <w:rFonts w:ascii="Tahoma" w:hAnsi="Tahoma" w:cs="Tahoma"/>
          <w:sz w:val="26"/>
          <w:szCs w:val="26"/>
        </w:rPr>
      </w:pPr>
    </w:p>
    <w:p w14:paraId="72B04DA5" w14:textId="77777777" w:rsidR="0062757D" w:rsidRPr="00141CA9" w:rsidRDefault="0062757D" w:rsidP="00141CA9">
      <w:pPr>
        <w:spacing w:after="0" w:line="360" w:lineRule="auto"/>
        <w:jc w:val="both"/>
        <w:rPr>
          <w:rFonts w:ascii="Tahoma" w:hAnsi="Tahoma" w:cs="Tahoma"/>
          <w:sz w:val="26"/>
          <w:szCs w:val="26"/>
        </w:rPr>
      </w:pPr>
      <w:r w:rsidRPr="00141CA9">
        <w:rPr>
          <w:rFonts w:ascii="Tahoma" w:hAnsi="Tahoma" w:cs="Tahoma"/>
          <w:sz w:val="26"/>
          <w:szCs w:val="26"/>
        </w:rPr>
        <w:t>The Programme Director – Mr Pule Patrick Mashele</w:t>
      </w:r>
    </w:p>
    <w:p w14:paraId="3A705C98" w14:textId="77777777" w:rsidR="00651A76" w:rsidRPr="00141CA9" w:rsidRDefault="00651A76" w:rsidP="00141CA9">
      <w:pPr>
        <w:spacing w:after="0" w:line="360" w:lineRule="auto"/>
        <w:jc w:val="both"/>
        <w:rPr>
          <w:rFonts w:ascii="Tahoma" w:hAnsi="Tahoma" w:cs="Tahoma"/>
          <w:sz w:val="26"/>
          <w:szCs w:val="26"/>
        </w:rPr>
      </w:pPr>
    </w:p>
    <w:p w14:paraId="3B3BA7EC" w14:textId="67FDE17D" w:rsidR="00651A76" w:rsidRPr="00141CA9" w:rsidRDefault="00651A76" w:rsidP="00141CA9">
      <w:pPr>
        <w:spacing w:after="0" w:line="360" w:lineRule="auto"/>
        <w:jc w:val="both"/>
        <w:rPr>
          <w:rFonts w:ascii="Tahoma" w:hAnsi="Tahoma" w:cs="Tahoma"/>
          <w:sz w:val="26"/>
          <w:szCs w:val="26"/>
        </w:rPr>
      </w:pPr>
      <w:r w:rsidRPr="00141CA9">
        <w:rPr>
          <w:rFonts w:ascii="Tahoma" w:hAnsi="Tahoma" w:cs="Tahoma"/>
          <w:sz w:val="26"/>
          <w:szCs w:val="26"/>
        </w:rPr>
        <w:t xml:space="preserve">The Honourable Minister of Higher Education and Education </w:t>
      </w:r>
    </w:p>
    <w:p w14:paraId="2CE51BF2" w14:textId="4F384ADD" w:rsidR="00651A76" w:rsidRPr="00141CA9" w:rsidRDefault="00651A76" w:rsidP="00141CA9">
      <w:pPr>
        <w:spacing w:after="0" w:line="360" w:lineRule="auto"/>
        <w:jc w:val="both"/>
        <w:rPr>
          <w:rFonts w:ascii="Tahoma" w:hAnsi="Tahoma" w:cs="Tahoma"/>
          <w:sz w:val="26"/>
          <w:szCs w:val="26"/>
        </w:rPr>
      </w:pPr>
      <w:r w:rsidRPr="00141CA9">
        <w:rPr>
          <w:rFonts w:ascii="Tahoma" w:hAnsi="Tahoma" w:cs="Tahoma"/>
          <w:sz w:val="26"/>
          <w:szCs w:val="26"/>
        </w:rPr>
        <w:t xml:space="preserve">SETA’s Chief Executive Officers </w:t>
      </w:r>
    </w:p>
    <w:p w14:paraId="44187E6E" w14:textId="77AD27B1" w:rsidR="00651A76" w:rsidRPr="00141CA9" w:rsidRDefault="00651A76" w:rsidP="00141CA9">
      <w:pPr>
        <w:spacing w:after="0" w:line="360" w:lineRule="auto"/>
        <w:jc w:val="both"/>
        <w:rPr>
          <w:rFonts w:ascii="Tahoma" w:hAnsi="Tahoma" w:cs="Tahoma"/>
          <w:sz w:val="26"/>
          <w:szCs w:val="26"/>
        </w:rPr>
      </w:pPr>
      <w:r w:rsidRPr="00141CA9">
        <w:rPr>
          <w:rFonts w:ascii="Tahoma" w:hAnsi="Tahoma" w:cs="Tahoma"/>
          <w:sz w:val="26"/>
          <w:szCs w:val="26"/>
        </w:rPr>
        <w:t xml:space="preserve">College Council </w:t>
      </w:r>
      <w:r w:rsidR="00141CA9" w:rsidRPr="00141CA9">
        <w:rPr>
          <w:rFonts w:ascii="Tahoma" w:hAnsi="Tahoma" w:cs="Tahoma"/>
          <w:sz w:val="26"/>
          <w:szCs w:val="26"/>
        </w:rPr>
        <w:t>representatives</w:t>
      </w:r>
    </w:p>
    <w:p w14:paraId="1D1710C8" w14:textId="700DA7B9" w:rsidR="00651A76" w:rsidRPr="00141CA9" w:rsidRDefault="00651A76" w:rsidP="00141CA9">
      <w:pPr>
        <w:spacing w:after="0" w:line="360" w:lineRule="auto"/>
        <w:jc w:val="both"/>
        <w:rPr>
          <w:rFonts w:ascii="Tahoma" w:hAnsi="Tahoma" w:cs="Tahoma"/>
          <w:sz w:val="26"/>
          <w:szCs w:val="26"/>
        </w:rPr>
      </w:pPr>
      <w:r w:rsidRPr="00141CA9">
        <w:rPr>
          <w:rFonts w:ascii="Tahoma" w:hAnsi="Tahoma" w:cs="Tahoma"/>
          <w:sz w:val="26"/>
          <w:szCs w:val="26"/>
        </w:rPr>
        <w:t xml:space="preserve">Protocol observed </w:t>
      </w:r>
    </w:p>
    <w:p w14:paraId="73F78777" w14:textId="77777777" w:rsidR="009368F6" w:rsidRPr="00141CA9" w:rsidRDefault="009368F6" w:rsidP="00141CA9">
      <w:pPr>
        <w:spacing w:after="0" w:line="360" w:lineRule="auto"/>
        <w:jc w:val="both"/>
        <w:rPr>
          <w:rFonts w:ascii="Tahoma" w:hAnsi="Tahoma" w:cs="Tahoma"/>
          <w:sz w:val="26"/>
          <w:szCs w:val="26"/>
        </w:rPr>
      </w:pPr>
    </w:p>
    <w:p w14:paraId="0D26BD2E" w14:textId="25C05D62" w:rsidR="009368F6" w:rsidRPr="00141CA9" w:rsidRDefault="00141CA9" w:rsidP="00141CA9">
      <w:pPr>
        <w:spacing w:after="0" w:line="360" w:lineRule="auto"/>
        <w:jc w:val="both"/>
        <w:rPr>
          <w:rFonts w:ascii="Tahoma" w:hAnsi="Tahoma" w:cs="Tahoma"/>
          <w:sz w:val="26"/>
          <w:szCs w:val="26"/>
        </w:rPr>
      </w:pPr>
      <w:r w:rsidRPr="00141CA9">
        <w:rPr>
          <w:rFonts w:ascii="Tahoma" w:hAnsi="Tahoma" w:cs="Tahoma"/>
          <w:sz w:val="26"/>
          <w:szCs w:val="26"/>
        </w:rPr>
        <w:t>The</w:t>
      </w:r>
      <w:r w:rsidR="007038AC" w:rsidRPr="00141CA9">
        <w:rPr>
          <w:rFonts w:ascii="Tahoma" w:hAnsi="Tahoma" w:cs="Tahoma"/>
          <w:sz w:val="26"/>
          <w:szCs w:val="26"/>
        </w:rPr>
        <w:t xml:space="preserve"> Honourable Minister</w:t>
      </w:r>
    </w:p>
    <w:p w14:paraId="4094472C" w14:textId="77777777" w:rsidR="007038AC" w:rsidRPr="00141CA9" w:rsidRDefault="007038AC" w:rsidP="00141CA9">
      <w:pPr>
        <w:spacing w:after="0" w:line="360" w:lineRule="auto"/>
        <w:jc w:val="both"/>
        <w:rPr>
          <w:rFonts w:ascii="Tahoma" w:hAnsi="Tahoma" w:cs="Tahoma"/>
          <w:sz w:val="26"/>
          <w:szCs w:val="26"/>
        </w:rPr>
      </w:pPr>
    </w:p>
    <w:p w14:paraId="01A34054" w14:textId="1A13C4E6" w:rsidR="008F17B5" w:rsidRPr="00141CA9" w:rsidRDefault="007038AC" w:rsidP="00141CA9">
      <w:pPr>
        <w:spacing w:after="0" w:line="360" w:lineRule="auto"/>
        <w:jc w:val="both"/>
        <w:rPr>
          <w:rFonts w:ascii="Tahoma" w:hAnsi="Tahoma" w:cs="Tahoma"/>
          <w:sz w:val="26"/>
          <w:szCs w:val="26"/>
        </w:rPr>
      </w:pPr>
      <w:r w:rsidRPr="00141CA9">
        <w:rPr>
          <w:rFonts w:ascii="Tahoma" w:hAnsi="Tahoma" w:cs="Tahoma"/>
          <w:sz w:val="26"/>
          <w:szCs w:val="26"/>
        </w:rPr>
        <w:t>The launch of the Fourth Industrial and Drivers Simulator Centres represents a transformative milestone aimed at advancing technological innovation, skills development and safety standards within the community and across various industries. This event is designed not only to officially introduce the centres but also to demonstrate a strong commitment to preparing individuals and organizations for the rapidly evolving demands of the modern digital economy.</w:t>
      </w:r>
    </w:p>
    <w:p w14:paraId="4958613E" w14:textId="77777777" w:rsidR="007038AC" w:rsidRPr="00141CA9" w:rsidRDefault="007038AC" w:rsidP="00141CA9">
      <w:pPr>
        <w:spacing w:after="0" w:line="360" w:lineRule="auto"/>
        <w:jc w:val="both"/>
        <w:rPr>
          <w:rFonts w:ascii="Tahoma" w:hAnsi="Tahoma" w:cs="Tahoma"/>
          <w:sz w:val="26"/>
          <w:szCs w:val="26"/>
        </w:rPr>
      </w:pPr>
    </w:p>
    <w:p w14:paraId="6EE9B0B0" w14:textId="265FABBB" w:rsidR="007038AC" w:rsidRPr="00141CA9" w:rsidRDefault="00EB4F0D" w:rsidP="00141CA9">
      <w:pPr>
        <w:spacing w:after="0" w:line="360" w:lineRule="auto"/>
        <w:jc w:val="both"/>
        <w:rPr>
          <w:rFonts w:ascii="Tahoma" w:hAnsi="Tahoma" w:cs="Tahoma"/>
          <w:sz w:val="26"/>
          <w:szCs w:val="26"/>
        </w:rPr>
      </w:pPr>
      <w:r w:rsidRPr="00141CA9">
        <w:rPr>
          <w:rFonts w:ascii="Tahoma" w:hAnsi="Tahoma" w:cs="Tahoma"/>
          <w:sz w:val="26"/>
          <w:szCs w:val="26"/>
        </w:rPr>
        <w:t>The Fourth Industrial Centre is established to support the transition into the Fourth Industrial Revolution, where emerging technologies such as artificial intelligence, robotics, automation, Internet of Things (IoT), virtual reality, and data analytics are reshaping industries worldwide. Through this centre, learners, professionals, and institutions will gain access to modern training tools, digital learning platforms, and hands-on experiences that promote innovation, creativity, and problem-solving skills. The centre aims to empower participants to become competitive in the global workforce and contribute to sustainable economic growth.</w:t>
      </w:r>
    </w:p>
    <w:p w14:paraId="5E82E5BE" w14:textId="77777777" w:rsidR="00EB4F0D" w:rsidRPr="00141CA9" w:rsidRDefault="00EB4F0D" w:rsidP="00141CA9">
      <w:pPr>
        <w:spacing w:after="0" w:line="360" w:lineRule="auto"/>
        <w:jc w:val="both"/>
        <w:rPr>
          <w:rFonts w:ascii="Tahoma" w:hAnsi="Tahoma" w:cs="Tahoma"/>
          <w:sz w:val="26"/>
          <w:szCs w:val="26"/>
        </w:rPr>
      </w:pPr>
    </w:p>
    <w:p w14:paraId="50332FF0" w14:textId="51FB380D" w:rsidR="00EB4F0D" w:rsidRPr="00141CA9" w:rsidRDefault="00CF027E" w:rsidP="00141CA9">
      <w:pPr>
        <w:spacing w:after="0" w:line="360" w:lineRule="auto"/>
        <w:jc w:val="both"/>
        <w:rPr>
          <w:rFonts w:ascii="Tahoma" w:hAnsi="Tahoma" w:cs="Tahoma"/>
          <w:sz w:val="26"/>
          <w:szCs w:val="26"/>
        </w:rPr>
      </w:pPr>
      <w:r w:rsidRPr="00141CA9">
        <w:rPr>
          <w:rFonts w:ascii="Tahoma" w:hAnsi="Tahoma" w:cs="Tahoma"/>
          <w:sz w:val="26"/>
          <w:szCs w:val="26"/>
        </w:rPr>
        <w:t>The Drivers Simulator Centre also aims to reduce road accidents, improve transportation efficiency, and promote responsible driving behavior. It provides an opportunity for continuous training for professional drivers, fleet operators, and new drivers alike. The use of simulation technology minimizes training risks, reduces operational costs, and ensures standardized, high-quality driver education. Furthermore, the centre will support organizations in strengthening their road safety policies and compliance requirements.</w:t>
      </w:r>
    </w:p>
    <w:p w14:paraId="4B9F196B" w14:textId="77777777" w:rsidR="00EC4C14" w:rsidRPr="00141CA9" w:rsidRDefault="00EC4C14" w:rsidP="00141CA9">
      <w:pPr>
        <w:spacing w:after="0" w:line="360" w:lineRule="auto"/>
        <w:jc w:val="both"/>
        <w:rPr>
          <w:rFonts w:ascii="Tahoma" w:hAnsi="Tahoma" w:cs="Tahoma"/>
          <w:sz w:val="26"/>
          <w:szCs w:val="26"/>
        </w:rPr>
      </w:pPr>
    </w:p>
    <w:p w14:paraId="395E40A1" w14:textId="578E66AB" w:rsidR="00EC4C14" w:rsidRPr="00141CA9" w:rsidRDefault="00EC4C14" w:rsidP="00141CA9">
      <w:pPr>
        <w:spacing w:after="0" w:line="360" w:lineRule="auto"/>
        <w:jc w:val="both"/>
        <w:rPr>
          <w:rFonts w:ascii="Tahoma" w:hAnsi="Tahoma" w:cs="Tahoma"/>
          <w:sz w:val="26"/>
          <w:szCs w:val="26"/>
        </w:rPr>
      </w:pPr>
      <w:r w:rsidRPr="00141CA9">
        <w:rPr>
          <w:rFonts w:ascii="Tahoma" w:hAnsi="Tahoma" w:cs="Tahoma"/>
          <w:sz w:val="26"/>
          <w:szCs w:val="26"/>
        </w:rPr>
        <w:t>This event also seeks to raise awareness about the importance of integrating technology into education and training systems. Through demonstrations, presentations, and stakeholder engagement, attendees will gain firsthand insight into how these centres will contribute to skills development, employment opportunities, and improved safety outcomes. The launch will also highlight future plans, partnerships, and opportunities for community involvement and participation</w:t>
      </w:r>
      <w:r w:rsidR="00651A76" w:rsidRPr="00141CA9">
        <w:rPr>
          <w:rFonts w:ascii="Tahoma" w:hAnsi="Tahoma" w:cs="Tahoma"/>
          <w:sz w:val="26"/>
          <w:szCs w:val="26"/>
        </w:rPr>
        <w:t>.</w:t>
      </w:r>
    </w:p>
    <w:p w14:paraId="2BFDCED9" w14:textId="77777777" w:rsidR="00651A76" w:rsidRPr="00141CA9" w:rsidRDefault="00651A76" w:rsidP="00141CA9">
      <w:pPr>
        <w:spacing w:after="0" w:line="360" w:lineRule="auto"/>
        <w:jc w:val="both"/>
        <w:rPr>
          <w:rFonts w:ascii="Tahoma" w:hAnsi="Tahoma" w:cs="Tahoma"/>
          <w:sz w:val="26"/>
          <w:szCs w:val="26"/>
        </w:rPr>
      </w:pPr>
    </w:p>
    <w:p w14:paraId="4ED3B721" w14:textId="2F4266FA" w:rsidR="00651A76" w:rsidRPr="00141CA9" w:rsidRDefault="00651A76" w:rsidP="00141CA9">
      <w:pPr>
        <w:spacing w:after="0" w:line="360" w:lineRule="auto"/>
        <w:jc w:val="both"/>
        <w:rPr>
          <w:rFonts w:ascii="Tahoma" w:hAnsi="Tahoma" w:cs="Tahoma"/>
          <w:sz w:val="26"/>
          <w:szCs w:val="26"/>
        </w:rPr>
      </w:pPr>
      <w:r w:rsidRPr="00141CA9">
        <w:rPr>
          <w:rFonts w:ascii="Tahoma" w:hAnsi="Tahoma" w:cs="Tahoma"/>
          <w:sz w:val="26"/>
          <w:szCs w:val="26"/>
        </w:rPr>
        <w:t>Ultimately, the purpose of this launch event is to celebrate innovation, promote digital transformation, and reaffirm a shared commitment to building a skilled, safe, and future-ready workforce. By establishing the Fourth Industrial and Drivers Simulator Centres, the initiative aims to empower individuals, strengthen industries, enhance road safety, and support long-term economic and social development.</w:t>
      </w:r>
    </w:p>
    <w:p w14:paraId="2F7542CA" w14:textId="77777777" w:rsidR="00651A76" w:rsidRPr="00141CA9" w:rsidRDefault="00651A76" w:rsidP="00141CA9">
      <w:pPr>
        <w:spacing w:after="0" w:line="360" w:lineRule="auto"/>
        <w:jc w:val="both"/>
        <w:rPr>
          <w:rFonts w:ascii="Tahoma" w:hAnsi="Tahoma" w:cs="Tahoma"/>
          <w:sz w:val="26"/>
          <w:szCs w:val="26"/>
        </w:rPr>
      </w:pPr>
    </w:p>
    <w:p w14:paraId="73CB29E0" w14:textId="34B5D969" w:rsidR="00651A76" w:rsidRPr="00141CA9" w:rsidRDefault="00651A76" w:rsidP="00141CA9">
      <w:pPr>
        <w:spacing w:after="0" w:line="360" w:lineRule="auto"/>
        <w:jc w:val="both"/>
        <w:rPr>
          <w:rFonts w:ascii="Tahoma" w:hAnsi="Tahoma" w:cs="Tahoma"/>
          <w:sz w:val="26"/>
          <w:szCs w:val="26"/>
        </w:rPr>
      </w:pPr>
      <w:r w:rsidRPr="00141CA9">
        <w:rPr>
          <w:rFonts w:ascii="Tahoma" w:hAnsi="Tahoma" w:cs="Tahoma"/>
          <w:sz w:val="26"/>
          <w:szCs w:val="26"/>
        </w:rPr>
        <w:t>I thank you</w:t>
      </w:r>
    </w:p>
    <w:sectPr w:rsidR="00651A76" w:rsidRPr="00141CA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FC227F"/>
    <w:multiLevelType w:val="hybridMultilevel"/>
    <w:tmpl w:val="190EAFD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num w:numId="1" w16cid:durableId="14433759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8"/>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57D"/>
    <w:rsid w:val="00043989"/>
    <w:rsid w:val="00060FD4"/>
    <w:rsid w:val="000924DF"/>
    <w:rsid w:val="00141CA9"/>
    <w:rsid w:val="00222813"/>
    <w:rsid w:val="003F46DC"/>
    <w:rsid w:val="00493B4B"/>
    <w:rsid w:val="005F7AFF"/>
    <w:rsid w:val="0062757D"/>
    <w:rsid w:val="00633E55"/>
    <w:rsid w:val="00651A76"/>
    <w:rsid w:val="006B2D5D"/>
    <w:rsid w:val="007038AC"/>
    <w:rsid w:val="007A4DF8"/>
    <w:rsid w:val="008C23C9"/>
    <w:rsid w:val="008C4D86"/>
    <w:rsid w:val="008F17B5"/>
    <w:rsid w:val="00921EB5"/>
    <w:rsid w:val="009368F6"/>
    <w:rsid w:val="00A25A38"/>
    <w:rsid w:val="00B87841"/>
    <w:rsid w:val="00C81A13"/>
    <w:rsid w:val="00CC22A8"/>
    <w:rsid w:val="00CF027E"/>
    <w:rsid w:val="00D83AFD"/>
    <w:rsid w:val="00E446AE"/>
    <w:rsid w:val="00EB4F0D"/>
    <w:rsid w:val="00EC4C14"/>
    <w:rsid w:val="00F2275E"/>
  </w:rsids>
  <m:mathPr>
    <m:mathFont m:val="Cambria Math"/>
    <m:brkBin m:val="before"/>
    <m:brkBinSub m:val="--"/>
    <m:smallFrac m:val="0"/>
    <m:dispDef/>
    <m:lMargin m:val="0"/>
    <m:rMargin m:val="0"/>
    <m:defJc m:val="centerGroup"/>
    <m:wrapIndent m:val="1440"/>
    <m:intLim m:val="subSup"/>
    <m:naryLim m:val="undOvr"/>
  </m:mathPr>
  <w:themeFontLang w:val="en-ZA"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30D505"/>
  <w15:chartTrackingRefBased/>
  <w15:docId w15:val="{DB6453F7-1EDC-4642-9424-706CA8496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ZA"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75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75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75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75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75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75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75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75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75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75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75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75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75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75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75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75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75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757D"/>
    <w:rPr>
      <w:rFonts w:eastAsiaTheme="majorEastAsia" w:cstheme="majorBidi"/>
      <w:color w:val="272727" w:themeColor="text1" w:themeTint="D8"/>
    </w:rPr>
  </w:style>
  <w:style w:type="paragraph" w:styleId="Title">
    <w:name w:val="Title"/>
    <w:basedOn w:val="Normal"/>
    <w:next w:val="Normal"/>
    <w:link w:val="TitleChar"/>
    <w:uiPriority w:val="10"/>
    <w:qFormat/>
    <w:rsid w:val="006275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75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75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75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757D"/>
    <w:pPr>
      <w:spacing w:before="160"/>
      <w:jc w:val="center"/>
    </w:pPr>
    <w:rPr>
      <w:i/>
      <w:iCs/>
      <w:color w:val="404040" w:themeColor="text1" w:themeTint="BF"/>
    </w:rPr>
  </w:style>
  <w:style w:type="character" w:customStyle="1" w:styleId="QuoteChar">
    <w:name w:val="Quote Char"/>
    <w:basedOn w:val="DefaultParagraphFont"/>
    <w:link w:val="Quote"/>
    <w:uiPriority w:val="29"/>
    <w:rsid w:val="0062757D"/>
    <w:rPr>
      <w:i/>
      <w:iCs/>
      <w:color w:val="404040" w:themeColor="text1" w:themeTint="BF"/>
    </w:rPr>
  </w:style>
  <w:style w:type="paragraph" w:styleId="ListParagraph">
    <w:name w:val="List Paragraph"/>
    <w:basedOn w:val="Normal"/>
    <w:uiPriority w:val="34"/>
    <w:qFormat/>
    <w:rsid w:val="0062757D"/>
    <w:pPr>
      <w:ind w:left="720"/>
      <w:contextualSpacing/>
    </w:pPr>
  </w:style>
  <w:style w:type="character" w:styleId="IntenseEmphasis">
    <w:name w:val="Intense Emphasis"/>
    <w:basedOn w:val="DefaultParagraphFont"/>
    <w:uiPriority w:val="21"/>
    <w:qFormat/>
    <w:rsid w:val="0062757D"/>
    <w:rPr>
      <w:i/>
      <w:iCs/>
      <w:color w:val="0F4761" w:themeColor="accent1" w:themeShade="BF"/>
    </w:rPr>
  </w:style>
  <w:style w:type="paragraph" w:styleId="IntenseQuote">
    <w:name w:val="Intense Quote"/>
    <w:basedOn w:val="Normal"/>
    <w:next w:val="Normal"/>
    <w:link w:val="IntenseQuoteChar"/>
    <w:uiPriority w:val="30"/>
    <w:qFormat/>
    <w:rsid w:val="006275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757D"/>
    <w:rPr>
      <w:i/>
      <w:iCs/>
      <w:color w:val="0F4761" w:themeColor="accent1" w:themeShade="BF"/>
    </w:rPr>
  </w:style>
  <w:style w:type="character" w:styleId="IntenseReference">
    <w:name w:val="Intense Reference"/>
    <w:basedOn w:val="DefaultParagraphFont"/>
    <w:uiPriority w:val="32"/>
    <w:qFormat/>
    <w:rsid w:val="0062757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447</Words>
  <Characters>2551</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Aubrey Sebe</dc:creator>
  <cp:keywords/>
  <dc:description/>
  <cp:lastModifiedBy>27836320651</cp:lastModifiedBy>
  <cp:revision>2</cp:revision>
  <dcterms:created xsi:type="dcterms:W3CDTF">2026-04-02T10:42:00Z</dcterms:created>
  <dcterms:modified xsi:type="dcterms:W3CDTF">2026-04-02T10:42:00Z</dcterms:modified>
</cp:coreProperties>
</file>